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62" w:rsidRPr="00697362" w:rsidRDefault="00697362" w:rsidP="00697362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  <w:r w:rsidRPr="00697362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«Развитие познавательно - исследовательской деятельности дошкольников».</w:t>
      </w:r>
    </w:p>
    <w:p w:rsidR="00697362" w:rsidRPr="00697362" w:rsidRDefault="00697362" w:rsidP="00697362">
      <w:pPr>
        <w:rPr>
          <w:rFonts w:ascii="Times New Roman" w:eastAsia="Calibri" w:hAnsi="Times New Roman" w:cs="Times New Roman"/>
          <w:sz w:val="28"/>
          <w:szCs w:val="28"/>
        </w:rPr>
      </w:pPr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Остановимся более подробно на характеристике </w:t>
      </w:r>
      <w:proofErr w:type="gramStart"/>
      <w:r w:rsidRPr="00697362">
        <w:rPr>
          <w:rFonts w:ascii="Times New Roman" w:eastAsia="Calibri" w:hAnsi="Times New Roman" w:cs="Times New Roman"/>
          <w:sz w:val="28"/>
          <w:szCs w:val="28"/>
        </w:rPr>
        <w:t>этапов процесса познания окружающей действительности детей дошкольного возраста</w:t>
      </w:r>
      <w:proofErr w:type="gramEnd"/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с позиций личностного развития ребенка. Первый этап характеризуется проявлением любопытства. Отличительной особенностью второго этапа восприятия окружающего мира у дошкольников является резкое увеличение его осмысленности. Дети уже не просто смотрят на яркий, незнакомый окружающий мир, они выделяют интересные, значимые для них объекты. Необычное, несовпадающее с их прежними представлениями явление дает толчок мышлению, развитию любознательности, что приводит к зарождению исследовательской деятельности. Основное значение третьего этапа в познании дошкольником окружающего мира приобретает наглядно-образное мышление и воображение. Они дают ребенку возможность усваивать обобщенные знания о предметах и явлениях действительности. Пользуясь образным мышлением, изучая заинтересовавший их объект, дошкольники могут обобщать свой собственный опыт, устанавливать новые связи и отношения вещей, если ребенок действительно заинтересован в данном объекте, то он может без особого труда усваивать полученные понятия о нем и научиться использовать их при решении исследовательской деятельности. Отсюда начинают закладываться основы логического мышления. Четвертый этап характеризуется удовлетворением исследовательской деятельности; используя разные (приобретенные) способы действий, ребенок начинает ориентироваться на процесс и на конечный результат, достижение которого приводит к тому, что он получает удовлетворение, в результате чего потребности становятся «ненасыщенными». У ребенка формируется механизм вероятностного прогнозирования, он учится предвидеть результат своей деятельности. Следующий этап исследовательской деятельности характеризуется тем, что доминирующим мотивом действительности выступает познавательный, а не практический. Ребенок выполняет эту деятельность не потому, что ему важен процесс или результат, а потому, что ему «это очень интересно». Познавательная направленность ребенка позволяет ему черпать различные сведения из окружающей действительности о тех или иных явлениях действительности, с которыми он сталкивается на каждом шагу. Однако, знания, которые получает ребенок таким путем, усваиваются хуже, чем не в логике науки. Говоря о научной логике познания в дошкольном возрасте, мы имеем в виду: овладением ребенком не только способностью выявлять особенности предметов, но и </w:t>
      </w:r>
      <w:r w:rsidRPr="006973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приобретения умения их сопоставлять, устанавливать сходства и различия, связи между ними, осуществлять многосторонний анализ на уровне видовых понятий и родовых обобщений и пр. Для того чтобы эти знания привести в соответствии с научной логикой познания, необходимо осуществлять целенаправленный и педагогически-организованный процесс. Умения и навыки исследователя, полученные в детских играх и в специально организованной деятельности, легко прививаются и переносятся в дальнейшем во все виды деятельности. Важно помнить то, что самые ценные и прочные знания – не те, что усвоены путем выучивания, а те, что добыты самостоятельно, в ходе собственных творческих изысканий. Самое важное то, что ребенку гораздо легче изучать науку, действуя подобно ученому (проводя исследования, ставя эксперименты, др.), чем получать добытые кем-то знания в готовом виде. В сознании </w:t>
      </w:r>
      <w:proofErr w:type="spellStart"/>
      <w:r w:rsidRPr="00697362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постепенно меняется картина мира. Она становится более адекватной и целостной, отражает объективные свойства вещей, взаимосвязи, взаимообусловленности. В результате происходит непрерывное и постоянное перестроение, переосмысление и осознание ребенком этого мира, что позволяет ему осуществлять не только воспроизводящую, но и регулирующую и рефлексирующую деятельность. Склонность к исследованиям свойственна всем детям без исключения. Неутомимая жажда новых впечатлений, любознательность, постоянное стремление экспериментировать, самостоятельно искать истину традиционно рассматриваются как важнейшие индикаторы детской любознательности. Ребенок стремится к знаниям, а само усвоение знаний происходит через многочисленное «зачем?», «как?», «почему?». Он вынужден оперировать знаниями, представлять ситуации и пытаться найти возможный путь для ответа на вопрос. Дети – пытливые исследователи окружающего мира. Эта особенность заложена от природы. В свое время </w:t>
      </w:r>
      <w:proofErr w:type="spellStart"/>
      <w:r w:rsidRPr="00697362">
        <w:rPr>
          <w:rFonts w:ascii="Times New Roman" w:eastAsia="Calibri" w:hAnsi="Times New Roman" w:cs="Times New Roman"/>
          <w:sz w:val="28"/>
          <w:szCs w:val="28"/>
        </w:rPr>
        <w:t>И.М.Сеченов</w:t>
      </w:r>
      <w:proofErr w:type="spellEnd"/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писал о прирожденном и драгоценном свойстве нервно-психической организации ребенка – безотчетном стремлении понимать окружающую жизнь. Это свойство </w:t>
      </w:r>
      <w:proofErr w:type="spellStart"/>
      <w:r w:rsidRPr="00697362">
        <w:rPr>
          <w:rFonts w:ascii="Times New Roman" w:eastAsia="Calibri" w:hAnsi="Times New Roman" w:cs="Times New Roman"/>
          <w:sz w:val="28"/>
          <w:szCs w:val="28"/>
        </w:rPr>
        <w:t>И.П.Павлов</w:t>
      </w:r>
      <w:proofErr w:type="spellEnd"/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назвал рефлексом «что такое?», под влиянием которого ребенок обнаруживает качества предметов, устанавливает новые для себя связи между ними. Предметная исследовательская деятельность развивает и закрепляет познавательное отношение ребенка к окружающему миру. С овладением речью познавательная деятельность дошкольника поднимается на новую качественную ступень. В речи обобщаются знания детей, формируется способность к аналитическо-синтетической деятельности не только в отношении непосредственно воспринимаемых предметов, но и на основе представлений. Любой ребенок, как уже отмечалось, вовлечен в </w:t>
      </w:r>
      <w:r w:rsidRPr="006973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исследовательский поиск практически постоянно. Это его нормальное, естественное состояние: рвать бумагу и смотреть, что получилось; понаблюдать за рыбками в аквариуме; изучать поведение синички за окном; проводить опыты с разными предметами; разбирать игрушки, изучая их устройство. Если рассматривать структуру детского исследования, то несложно заметить, что оно так же, как и исследование, проводимое взрослым ученым, неизбежно включает в себя следующие конкретные этапы: • Выделение и постановка проблемы (выбор темы исследования); • Выдвижение гипотезы; • Поиск и предложение возможных вариантов решения; • Сбор материала; • Обобщение полученных данных. Для каждого конкретного познавательно-исследовательского взаимодействия нужен привлекательный отправной момент - какое-либо событие, вызывающее интерес дошкольников и позволяющее поставить вопрос для исследования. </w:t>
      </w:r>
      <w:proofErr w:type="gramStart"/>
      <w:r w:rsidRPr="00697362">
        <w:rPr>
          <w:rFonts w:ascii="Times New Roman" w:eastAsia="Calibri" w:hAnsi="Times New Roman" w:cs="Times New Roman"/>
          <w:sz w:val="28"/>
          <w:szCs w:val="28"/>
        </w:rPr>
        <w:t>Отправными моментами могут быть: 1.Реальные события, происходящие данный период: яркие природные явления (например: листопад) и общественные события (например: предстоящий Новый год, о котором все говорят и к которому готовятся). 2.Специально «смоделированные» воспитателем: внесение в группу предметов с необычным эффектом или назначением, ранее неизвестных детям, вызывающих неподдельный интерес и исследовательскую активность («Что это такое?</w:t>
      </w:r>
      <w:proofErr w:type="gramEnd"/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Что с этим делать? </w:t>
      </w:r>
      <w:proofErr w:type="gramStart"/>
      <w:r w:rsidRPr="00697362">
        <w:rPr>
          <w:rFonts w:ascii="Times New Roman" w:eastAsia="Calibri" w:hAnsi="Times New Roman" w:cs="Times New Roman"/>
          <w:sz w:val="28"/>
          <w:szCs w:val="28"/>
        </w:rPr>
        <w:t>Как это действует?»).</w:t>
      </w:r>
      <w:proofErr w:type="gramEnd"/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97362">
        <w:rPr>
          <w:rFonts w:ascii="Times New Roman" w:eastAsia="Calibri" w:hAnsi="Times New Roman" w:cs="Times New Roman"/>
          <w:sz w:val="28"/>
          <w:szCs w:val="28"/>
        </w:rPr>
        <w:t>Такими предметами могут быть магнит, коллекция минералов, иллюстрации-вырезки на определенную тему и т. п. 3.Воображаемые события, происходящие в художественном произведении, которое воспитатель читает или напоминает детям (например, полет на воздушном шаре персонажей книги Н. Носова «Приключения Незнайки и его друзей » или путешествие «Чука и Гека» из одноименной повести А. Гайдара и т. п.). 4.Стимулом к исследованию могут быть</w:t>
      </w:r>
      <w:proofErr w:type="gramEnd"/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события, происходящие в жизни группы, «заражающие» большую часть детей и приводящие к довольно устойчивым интересам (например, кто-то принес свою коллекцию, и все, вслед за ним, увлеклись динозаврами, марками, сбором красивых камней и т. п.). 5.Организация совместных с детьми опытов и исследований в повседневной жизни. Организация детского экспериментирования и исследований в процессе наблюдений за живыми и неживыми объектами, явлениями природы. 6.Отработка различных приемов развития мысли ребенка: от анализа факта, рассуждений к обобщению, выводу, первым маленьким открытиям. Ребенку легче проявить критичность по отношению к сверстникам, чем по отношению к взрослому. Сомнение, догадка, предположение возникает у него при сопоставлении своей точки зрения с мнением другого человека. Общение и совместная деятельность с взрослыми </w:t>
      </w:r>
      <w:r w:rsidRPr="006973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развивают у ребенка умение ставить цель, действовать, подражая ему. А в совместной деятельности со сверстниками ребенок начинает использовать формы поведения взрослых: контролировать, оценивать, не соглашаться, спорить. Так зарождается необходимость координировать свои действия с действиями партнеров, принимать их точку зрения. Поэтому познавательная исследовательская деятельность организовывается в форме диалога ребенка с взрослым. Показатели такого диалога – простота общения, демократичность отношений. Основа проблемного обучения – вопросы и задания, которые предлагают детям. Часто используются вопросы, которые побуждают детей к сравнению, к установлению сходства и различия. И это вполне закономерно: все в мире человек узнает через сравнение. Благодаря сравнению ребенок лучше познает окружающую природу, выделяет в предмете новые качества, свойства, что дает возможность по-новому взглянуть на то, что казалось обычным, хорошо знакомым. Вопросы для сравнения ставятся так, чтобы дети последовательно выделяли сначала признаки различия, потом – сходства. Среди проблемных вопросов особое место занимают те, которые побуждают вскрыть противоречие между сложившимся опытом и вновь получаемыми знаниями. Можно иногда и ошибиться – пусть дети заметят ошибку, поправят. Важно воспитывать у детей интерес к чужому мнению. И не следует забывать о шутке: она активизирует мысль, озадачивает детей. Неожиданные занимательные приемы пробуждают их к размышлению. Важно создавать условия по организации самостоятельной поисковой исследовательской деятельности детей. В детской исследовательской лаборатории дети могут самостоятельно воспроизводить простые и более сложные опыты. Лаборатория постоянно пополняется все новыми материалами для экспериментирования, которые находятся в доступном для детей месте. В уголке исследования могут быть: • </w:t>
      </w:r>
      <w:proofErr w:type="gramStart"/>
      <w:r w:rsidRPr="00697362">
        <w:rPr>
          <w:rFonts w:ascii="Times New Roman" w:eastAsia="Calibri" w:hAnsi="Times New Roman" w:cs="Times New Roman"/>
          <w:sz w:val="28"/>
          <w:szCs w:val="28"/>
        </w:rPr>
        <w:t>Различные приборы: весы, увеличительные стекла, магниты, микроскопы, лупы; • Разнообразные сосуды из различных материалов: стекла, металла, пластмассы; • Природные материалы: листья, песок, глина, земля, семена; • Гайки, скрепки, винтики, гвоздик, проволока; • Медицинские материалы: пипетки, колбы, шприцы, мерные ложечки, вата, бинт; • Бросовый материал: пластмасса, кусочки ткани, кожи, меха; • Мука, соль, сода, свечи, фонарики; • Детские халаты, фартуки;</w:t>
      </w:r>
      <w:proofErr w:type="gramEnd"/>
      <w:r w:rsidRPr="00697362">
        <w:rPr>
          <w:rFonts w:ascii="Times New Roman" w:eastAsia="Calibri" w:hAnsi="Times New Roman" w:cs="Times New Roman"/>
          <w:sz w:val="28"/>
          <w:szCs w:val="28"/>
        </w:rPr>
        <w:t xml:space="preserve"> • Схемы для проведения опытов; • Журнал для фиксирования результатов. Дети с удовольствием рассказывают о своих открытиях родителям, учатся ставить проблемы, выдвигать гипотезы и самостоятельно решать их.</w:t>
      </w:r>
    </w:p>
    <w:p w:rsidR="00697362" w:rsidRPr="00697362" w:rsidRDefault="00697362" w:rsidP="00697362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97362" w:rsidRPr="0069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5B"/>
    <w:rsid w:val="001B4A4D"/>
    <w:rsid w:val="00697362"/>
    <w:rsid w:val="00F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8725</Characters>
  <Application>Microsoft Office Word</Application>
  <DocSecurity>0</DocSecurity>
  <Lines>72</Lines>
  <Paragraphs>20</Paragraphs>
  <ScaleCrop>false</ScaleCrop>
  <Company/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2018-06-27T07:59:00Z</dcterms:created>
  <dcterms:modified xsi:type="dcterms:W3CDTF">2018-06-27T08:00:00Z</dcterms:modified>
</cp:coreProperties>
</file>